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470"/>
        <w:gridCol w:w="8530"/>
      </w:tblGrid>
      <w:tr w:rsidR="00042515" w:rsidTr="00042515">
        <w:trPr>
          <w:jc w:val="center"/>
        </w:trPr>
        <w:tc>
          <w:tcPr>
            <w:tcW w:w="450" w:type="dxa"/>
            <w:shd w:val="clear" w:color="auto" w:fill="FFFFFF"/>
            <w:hideMark/>
          </w:tcPr>
          <w:p w:rsidR="00042515" w:rsidRDefault="00042515">
            <w:pPr>
              <w:spacing w:line="320" w:lineRule="atLeast"/>
              <w:rPr>
                <w:rFonts w:ascii="Arial" w:hAnsi="Arial" w:cs="Arial"/>
                <w:color w:val="000000"/>
                <w:sz w:val="20"/>
                <w:szCs w:val="20"/>
              </w:rPr>
            </w:pPr>
            <w:r>
              <w:rPr>
                <w:rFonts w:ascii="Arial" w:hAnsi="Arial" w:cs="Arial"/>
                <w:color w:val="000000"/>
                <w:sz w:val="20"/>
                <w:szCs w:val="20"/>
              </w:rPr>
              <w:t xml:space="preserve">  </w:t>
            </w:r>
          </w:p>
        </w:tc>
        <w:tc>
          <w:tcPr>
            <w:tcW w:w="8100" w:type="dxa"/>
            <w:shd w:val="clear" w:color="auto" w:fill="FFFFFF"/>
          </w:tcPr>
          <w:p w:rsidR="00042515" w:rsidRDefault="00042515">
            <w:pPr>
              <w:spacing w:line="320" w:lineRule="atLeast"/>
              <w:rPr>
                <w:rFonts w:ascii="Arial" w:hAnsi="Arial" w:cs="Arial"/>
                <w:color w:val="000000"/>
                <w:sz w:val="20"/>
                <w:szCs w:val="20"/>
              </w:rPr>
            </w:pPr>
            <w:r>
              <w:rPr>
                <w:rFonts w:ascii="Arial" w:hAnsi="Arial" w:cs="Arial"/>
                <w:noProof/>
                <w:color w:val="000000"/>
                <w:sz w:val="20"/>
                <w:szCs w:val="20"/>
              </w:rPr>
              <w:drawing>
                <wp:inline distT="0" distB="0" distL="0" distR="0" wp14:anchorId="48E435B4" wp14:editId="75ED0371">
                  <wp:extent cx="5181600" cy="1238250"/>
                  <wp:effectExtent l="0" t="0" r="0" b="0"/>
                  <wp:docPr id="5" name="Afbeelding 5" descr="cid:9ccd1340310ed91abb4609e4430e3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9ccd1340310ed91abb4609e4430e3f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181600" cy="1238250"/>
                          </a:xfrm>
                          <a:prstGeom prst="rect">
                            <a:avLst/>
                          </a:prstGeom>
                          <a:noFill/>
                          <a:ln>
                            <a:noFill/>
                          </a:ln>
                        </pic:spPr>
                      </pic:pic>
                    </a:graphicData>
                  </a:graphic>
                </wp:inline>
              </w:drawing>
            </w:r>
          </w:p>
          <w:p w:rsidR="00042515" w:rsidRDefault="00042515">
            <w:pPr>
              <w:spacing w:line="320" w:lineRule="atLeast"/>
              <w:jc w:val="right"/>
              <w:rPr>
                <w:rFonts w:ascii="Arial" w:hAnsi="Arial" w:cs="Arial"/>
                <w:color w:val="000000"/>
                <w:sz w:val="20"/>
                <w:szCs w:val="20"/>
              </w:rPr>
            </w:pPr>
          </w:p>
          <w:p w:rsidR="00042515" w:rsidRDefault="00042515">
            <w:pPr>
              <w:spacing w:line="320" w:lineRule="atLeast"/>
              <w:rPr>
                <w:rFonts w:ascii="Arial" w:hAnsi="Arial" w:cs="Arial"/>
                <w:color w:val="000000"/>
                <w:sz w:val="20"/>
                <w:szCs w:val="20"/>
              </w:rPr>
            </w:pPr>
            <w:r>
              <w:rPr>
                <w:rFonts w:ascii="Arial" w:hAnsi="Arial" w:cs="Arial"/>
                <w:color w:val="000000"/>
                <w:sz w:val="20"/>
                <w:szCs w:val="20"/>
              </w:rPr>
              <w:br/>
            </w:r>
            <w:r>
              <w:rPr>
                <w:rStyle w:val="Zwaar"/>
                <w:rFonts w:ascii="Arial" w:hAnsi="Arial" w:cs="Arial"/>
                <w:color w:val="000000"/>
                <w:sz w:val="20"/>
                <w:szCs w:val="20"/>
              </w:rPr>
              <w:t>PERSBERICHT</w:t>
            </w:r>
          </w:p>
          <w:p w:rsidR="00042515" w:rsidRPr="00042515" w:rsidRDefault="00042515" w:rsidP="00042515">
            <w:pPr>
              <w:spacing w:line="280" w:lineRule="atLeast"/>
              <w:rPr>
                <w:rFonts w:ascii="Arial" w:hAnsi="Arial" w:cs="Arial"/>
                <w:b/>
                <w:bCs/>
                <w:color w:val="000000"/>
                <w:sz w:val="16"/>
                <w:szCs w:val="16"/>
              </w:rPr>
            </w:pPr>
            <w:r>
              <w:rPr>
                <w:rFonts w:ascii="Arial" w:hAnsi="Arial" w:cs="Arial"/>
                <w:b/>
                <w:bCs/>
                <w:color w:val="000000"/>
                <w:sz w:val="16"/>
                <w:szCs w:val="16"/>
              </w:rPr>
              <w:t>20 juni 2013</w:t>
            </w:r>
          </w:p>
          <w:p w:rsidR="00042515" w:rsidRDefault="00042515">
            <w:pPr>
              <w:spacing w:line="560" w:lineRule="atLeast"/>
              <w:rPr>
                <w:rFonts w:ascii="Arial" w:hAnsi="Arial" w:cs="Arial"/>
                <w:b/>
                <w:bCs/>
                <w:color w:val="000000"/>
                <w:sz w:val="28"/>
                <w:szCs w:val="28"/>
              </w:rPr>
            </w:pPr>
            <w:r>
              <w:rPr>
                <w:rFonts w:ascii="Arial" w:hAnsi="Arial" w:cs="Arial"/>
                <w:b/>
                <w:bCs/>
                <w:color w:val="000000"/>
                <w:sz w:val="28"/>
                <w:szCs w:val="28"/>
              </w:rPr>
              <w:br/>
            </w:r>
            <w:r>
              <w:rPr>
                <w:rFonts w:ascii="Arial" w:hAnsi="Arial" w:cs="Arial"/>
                <w:b/>
                <w:bCs/>
                <w:color w:val="000000"/>
                <w:sz w:val="28"/>
                <w:szCs w:val="28"/>
              </w:rPr>
              <w:t>Overheid en bedrijfsleven gaan</w:t>
            </w:r>
            <w:r>
              <w:rPr>
                <w:rFonts w:ascii="Arial" w:hAnsi="Arial" w:cs="Arial"/>
                <w:b/>
                <w:bCs/>
                <w:color w:val="000000"/>
                <w:sz w:val="28"/>
                <w:szCs w:val="28"/>
              </w:rPr>
              <w:t xml:space="preserve"> voor hout uit duurzaam beheerd </w:t>
            </w:r>
            <w:bookmarkStart w:id="0" w:name="_GoBack"/>
            <w:bookmarkEnd w:id="0"/>
            <w:r>
              <w:rPr>
                <w:rFonts w:ascii="Arial" w:hAnsi="Arial" w:cs="Arial"/>
                <w:b/>
                <w:bCs/>
                <w:color w:val="000000"/>
                <w:sz w:val="28"/>
                <w:szCs w:val="28"/>
              </w:rPr>
              <w:t>bos</w:t>
            </w:r>
          </w:p>
          <w:p w:rsidR="00042515" w:rsidRDefault="00042515">
            <w:pPr>
              <w:spacing w:after="240" w:line="320" w:lineRule="atLeast"/>
              <w:rPr>
                <w:rFonts w:ascii="Arial" w:hAnsi="Arial" w:cs="Arial"/>
                <w:color w:val="000000"/>
                <w:sz w:val="20"/>
                <w:szCs w:val="20"/>
              </w:rPr>
            </w:pPr>
            <w:r>
              <w:rPr>
                <w:rFonts w:ascii="Arial" w:hAnsi="Arial" w:cs="Arial"/>
                <w:color w:val="000000"/>
                <w:sz w:val="20"/>
                <w:szCs w:val="20"/>
              </w:rPr>
              <w:br/>
            </w:r>
            <w:r>
              <w:rPr>
                <w:rStyle w:val="Zwaar"/>
                <w:rFonts w:ascii="Arial" w:hAnsi="Arial" w:cs="Arial"/>
                <w:color w:val="000000"/>
                <w:sz w:val="20"/>
                <w:szCs w:val="20"/>
              </w:rPr>
              <w:t xml:space="preserve">Hout uit duurzaam beheerd bos moet de norm worden in Nederland. Dat is de ambitie van de Green Deal Bevorderen duurzaam bosbeheer die vandaag in Den Haag is ondertekend. Maar liefst 27 partijen slaan de handen ineen om de keuze voor hout uit duurzaam beheerd bos voor zowel publieke als private partijen zo gemakkelijk mogelijk te maken. Naast de ministeries van Infrastructuur en Milieu, Economische Zaken en Buitenlandse Zaken en de houtsector tekenen ook een groot aantal branches in de bouw-, meubel- en </w:t>
            </w:r>
            <w:proofErr w:type="spellStart"/>
            <w:r>
              <w:rPr>
                <w:rStyle w:val="Zwaar"/>
                <w:rFonts w:ascii="Arial" w:hAnsi="Arial" w:cs="Arial"/>
                <w:color w:val="000000"/>
                <w:sz w:val="20"/>
                <w:szCs w:val="20"/>
              </w:rPr>
              <w:t>retailketen</w:t>
            </w:r>
            <w:proofErr w:type="spellEnd"/>
            <w:r>
              <w:rPr>
                <w:rStyle w:val="Zwaar"/>
                <w:rFonts w:ascii="Arial" w:hAnsi="Arial" w:cs="Arial"/>
                <w:color w:val="000000"/>
                <w:sz w:val="20"/>
                <w:szCs w:val="20"/>
              </w:rPr>
              <w:t xml:space="preserve">, </w:t>
            </w:r>
            <w:r>
              <w:rPr>
                <w:rStyle w:val="caps"/>
                <w:rFonts w:ascii="Arial" w:hAnsi="Arial" w:cs="Arial"/>
                <w:b/>
                <w:bCs/>
                <w:color w:val="000000"/>
                <w:sz w:val="20"/>
                <w:szCs w:val="20"/>
              </w:rPr>
              <w:t>FNV</w:t>
            </w:r>
            <w:r>
              <w:rPr>
                <w:rStyle w:val="Zwaar"/>
                <w:rFonts w:ascii="Arial" w:hAnsi="Arial" w:cs="Arial"/>
                <w:color w:val="000000"/>
                <w:sz w:val="20"/>
                <w:szCs w:val="20"/>
              </w:rPr>
              <w:t xml:space="preserve"> Bouw, </w:t>
            </w:r>
            <w:r>
              <w:rPr>
                <w:rStyle w:val="caps"/>
                <w:rFonts w:ascii="Arial" w:hAnsi="Arial" w:cs="Arial"/>
                <w:b/>
                <w:bCs/>
                <w:color w:val="000000"/>
                <w:sz w:val="20"/>
                <w:szCs w:val="20"/>
              </w:rPr>
              <w:t>CNV</w:t>
            </w:r>
            <w:r>
              <w:rPr>
                <w:rStyle w:val="Zwaar"/>
                <w:rFonts w:ascii="Arial" w:hAnsi="Arial" w:cs="Arial"/>
                <w:color w:val="000000"/>
                <w:sz w:val="20"/>
                <w:szCs w:val="20"/>
              </w:rPr>
              <w:t xml:space="preserve"> Vakmensen, het Initiatief Duurzame Handel en Tropenbos International de Green Deal.</w:t>
            </w:r>
            <w:r>
              <w:rPr>
                <w:rFonts w:ascii="Arial" w:hAnsi="Arial" w:cs="Arial"/>
                <w:color w:val="000000"/>
                <w:sz w:val="20"/>
                <w:szCs w:val="20"/>
              </w:rPr>
              <w:br/>
            </w:r>
            <w:r>
              <w:rPr>
                <w:rFonts w:ascii="Arial" w:hAnsi="Arial" w:cs="Arial"/>
                <w:color w:val="000000"/>
                <w:sz w:val="20"/>
                <w:szCs w:val="20"/>
              </w:rPr>
              <w:br/>
              <w:t xml:space="preserve">In de Green Deal hebben alle partijen vastgelegd hoe ze het gebruik van hout uit duurzaam beheerde bossen bij hun eigen leden of achterban gaan promoten. Dit varieert van bewustwording tot kennisoverdracht over praktische zaken als certificering en concrete monitoring van resultaten. </w:t>
            </w:r>
            <w:r>
              <w:rPr>
                <w:rFonts w:ascii="Arial" w:hAnsi="Arial" w:cs="Arial"/>
                <w:color w:val="000000"/>
                <w:sz w:val="20"/>
                <w:szCs w:val="20"/>
              </w:rPr>
              <w:br/>
            </w:r>
            <w:r>
              <w:rPr>
                <w:rFonts w:ascii="Arial" w:hAnsi="Arial" w:cs="Arial"/>
                <w:color w:val="000000"/>
                <w:sz w:val="20"/>
                <w:szCs w:val="20"/>
              </w:rPr>
              <w:br/>
              <w:t xml:space="preserve">Duurzaam bosbeheer is van groot belang voor het behoud van onze biodiversiteit. In duurzaam beheerde bossen is er geen sprake van illegale houtkap en wordt niet meer hout geoogst dan er weer bijgroeit. Hout blijft dan altijd beschikbaar als hernieuwbare grondstof en de economische positie van bevolkingsgroepen die van het bos afhankelijk zijn wordt beter beschermd. De Green Deal maakt onderdeel uit van de Uitvoeringsagenda Natuurlijk Kapitaal, die binnenkort naar de Tweede Kamer wordt gezonden. </w:t>
            </w:r>
            <w:r>
              <w:rPr>
                <w:rStyle w:val="Zwaar"/>
                <w:rFonts w:ascii="Arial" w:hAnsi="Arial" w:cs="Arial"/>
                <w:color w:val="000000"/>
                <w:sz w:val="20"/>
                <w:szCs w:val="20"/>
              </w:rPr>
              <w:t>Staatssecretaris Dijksma</w:t>
            </w:r>
            <w:r>
              <w:rPr>
                <w:rFonts w:ascii="Arial" w:hAnsi="Arial" w:cs="Arial"/>
                <w:color w:val="000000"/>
                <w:sz w:val="20"/>
                <w:szCs w:val="20"/>
              </w:rPr>
              <w:t xml:space="preserve"> van Economische Zaken en </w:t>
            </w:r>
            <w:r>
              <w:rPr>
                <w:rStyle w:val="Zwaar"/>
                <w:rFonts w:ascii="Arial" w:hAnsi="Arial" w:cs="Arial"/>
                <w:color w:val="000000"/>
                <w:sz w:val="20"/>
                <w:szCs w:val="20"/>
              </w:rPr>
              <w:t>staatssecretaris Mansveld</w:t>
            </w:r>
            <w:r>
              <w:rPr>
                <w:rFonts w:ascii="Arial" w:hAnsi="Arial" w:cs="Arial"/>
                <w:color w:val="000000"/>
                <w:sz w:val="20"/>
                <w:szCs w:val="20"/>
              </w:rPr>
              <w:t xml:space="preserve"> van Infrastructuur en Milieu geven, in samenwerking met de minister van Buitenlandse Handel en Ontwikkelingssamenwerking, uitvoering aan deze agenda. Op die Uitvoeringsagenda staan zestien acties om de synergie tussen economie en natuurlijk kapitaal te bevorderen.</w:t>
            </w:r>
            <w:r>
              <w:rPr>
                <w:rFonts w:ascii="Arial" w:hAnsi="Arial" w:cs="Arial"/>
                <w:color w:val="000000"/>
                <w:sz w:val="20"/>
                <w:szCs w:val="20"/>
              </w:rPr>
              <w:br/>
            </w:r>
            <w:r>
              <w:rPr>
                <w:rFonts w:ascii="Arial" w:hAnsi="Arial" w:cs="Arial"/>
                <w:color w:val="000000"/>
                <w:sz w:val="20"/>
                <w:szCs w:val="20"/>
              </w:rPr>
              <w:br/>
              <w:t xml:space="preserve">De rijksoverheid ondersteunt </w:t>
            </w:r>
            <w:proofErr w:type="spellStart"/>
            <w:r>
              <w:rPr>
                <w:rFonts w:ascii="Arial" w:hAnsi="Arial" w:cs="Arial"/>
                <w:color w:val="000000"/>
                <w:sz w:val="20"/>
                <w:szCs w:val="20"/>
              </w:rPr>
              <w:t>houtproducerende</w:t>
            </w:r>
            <w:proofErr w:type="spellEnd"/>
            <w:r>
              <w:rPr>
                <w:rFonts w:ascii="Arial" w:hAnsi="Arial" w:cs="Arial"/>
                <w:color w:val="000000"/>
                <w:sz w:val="20"/>
                <w:szCs w:val="20"/>
              </w:rPr>
              <w:t xml:space="preserve"> landen bij het tegengaan van illegale houtkap en het bevorderen van de handel in legaal hout. Met de Green Deal wil de overheid een extra </w:t>
            </w:r>
            <w:r>
              <w:rPr>
                <w:rFonts w:ascii="Arial" w:hAnsi="Arial" w:cs="Arial"/>
                <w:color w:val="000000"/>
                <w:sz w:val="20"/>
                <w:szCs w:val="20"/>
              </w:rPr>
              <w:lastRenderedPageBreak/>
              <w:t xml:space="preserve">impuls geven aan haar beleid op het gebied van duurzaam inkopen van hout. </w:t>
            </w:r>
            <w:r>
              <w:rPr>
                <w:rStyle w:val="Zwaar"/>
                <w:rFonts w:ascii="Arial" w:hAnsi="Arial" w:cs="Arial"/>
                <w:color w:val="000000"/>
                <w:sz w:val="20"/>
                <w:szCs w:val="20"/>
              </w:rPr>
              <w:t>Staatssecretaris Wilma Mansveld</w:t>
            </w:r>
            <w:r>
              <w:rPr>
                <w:rFonts w:ascii="Arial" w:hAnsi="Arial" w:cs="Arial"/>
                <w:color w:val="000000"/>
                <w:sz w:val="20"/>
                <w:szCs w:val="20"/>
              </w:rPr>
              <w:t xml:space="preserve">: </w:t>
            </w:r>
            <w:r>
              <w:rPr>
                <w:rStyle w:val="Nadruk"/>
                <w:rFonts w:ascii="Arial" w:hAnsi="Arial" w:cs="Arial"/>
                <w:color w:val="000000"/>
                <w:sz w:val="20"/>
                <w:szCs w:val="20"/>
              </w:rPr>
              <w:t>“Veel van het hout dat in Nederland wordt gebruikt komt van buiten Nederland. Daarmee zijn die bossen ook ons milieu, waar we zorg voor moeten hebben. Deze Green Deal zorgt er voor dat we niet alleen vandaag, maar ook in de toekomst van deze mooie groene, hernieuwbare grondstof gebruik kunnen maken”.</w:t>
            </w:r>
            <w:r>
              <w:rPr>
                <w:rFonts w:ascii="Arial" w:hAnsi="Arial" w:cs="Arial"/>
                <w:color w:val="000000"/>
                <w:sz w:val="20"/>
                <w:szCs w:val="20"/>
              </w:rPr>
              <w:br/>
            </w:r>
            <w:r>
              <w:rPr>
                <w:rFonts w:ascii="Arial" w:hAnsi="Arial" w:cs="Arial"/>
                <w:color w:val="000000"/>
                <w:sz w:val="20"/>
                <w:szCs w:val="20"/>
              </w:rPr>
              <w:br/>
            </w:r>
            <w:r>
              <w:rPr>
                <w:rStyle w:val="Zwaar"/>
                <w:rFonts w:ascii="Arial" w:hAnsi="Arial" w:cs="Arial"/>
                <w:color w:val="000000"/>
                <w:sz w:val="20"/>
                <w:szCs w:val="20"/>
              </w:rPr>
              <w:t>Paul van den Heuvel</w:t>
            </w:r>
            <w:r>
              <w:rPr>
                <w:rFonts w:ascii="Arial" w:hAnsi="Arial" w:cs="Arial"/>
                <w:color w:val="000000"/>
                <w:sz w:val="20"/>
                <w:szCs w:val="20"/>
              </w:rPr>
              <w:t xml:space="preserve">, directeur van de Koninklijke Vereniging van Nederlandse Houtondernemingen: </w:t>
            </w:r>
            <w:r>
              <w:rPr>
                <w:rStyle w:val="Nadruk"/>
                <w:rFonts w:ascii="Arial" w:hAnsi="Arial" w:cs="Arial"/>
                <w:color w:val="000000"/>
                <w:sz w:val="20"/>
                <w:szCs w:val="20"/>
              </w:rPr>
              <w:t>“We kiezen voor een uiterst praktische aanpak. Belemmeringen die bedrijven of overheden er nu nog van weerhouden om over te stappen op hout uit duurzaam beheerd bos gaan we met elkaar in kaart brengen en vervolgens aanpakken.”</w:t>
            </w:r>
            <w:r>
              <w:rPr>
                <w:rFonts w:ascii="Arial" w:hAnsi="Arial" w:cs="Arial"/>
                <w:color w:val="000000"/>
                <w:sz w:val="20"/>
                <w:szCs w:val="20"/>
              </w:rPr>
              <w:br/>
            </w:r>
            <w:r>
              <w:rPr>
                <w:rFonts w:ascii="Arial" w:hAnsi="Arial" w:cs="Arial"/>
                <w:color w:val="000000"/>
                <w:sz w:val="20"/>
                <w:szCs w:val="20"/>
              </w:rPr>
              <w:br/>
            </w:r>
            <w:proofErr w:type="spellStart"/>
            <w:r>
              <w:rPr>
                <w:rStyle w:val="Zwaar"/>
                <w:rFonts w:ascii="Arial" w:hAnsi="Arial" w:cs="Arial"/>
                <w:color w:val="000000"/>
                <w:sz w:val="20"/>
                <w:szCs w:val="20"/>
              </w:rPr>
              <w:t>Elco</w:t>
            </w:r>
            <w:proofErr w:type="spellEnd"/>
            <w:r>
              <w:rPr>
                <w:rStyle w:val="Zwaar"/>
                <w:rFonts w:ascii="Arial" w:hAnsi="Arial" w:cs="Arial"/>
                <w:color w:val="000000"/>
                <w:sz w:val="20"/>
                <w:szCs w:val="20"/>
              </w:rPr>
              <w:t xml:space="preserve"> Brinkman</w:t>
            </w:r>
            <w:r>
              <w:rPr>
                <w:rFonts w:ascii="Arial" w:hAnsi="Arial" w:cs="Arial"/>
                <w:color w:val="000000"/>
                <w:sz w:val="20"/>
                <w:szCs w:val="20"/>
              </w:rPr>
              <w:t xml:space="preserve">, voorzitter van Bouwend Nederland: </w:t>
            </w:r>
            <w:r>
              <w:rPr>
                <w:rStyle w:val="Nadruk"/>
                <w:rFonts w:ascii="Arial" w:hAnsi="Arial" w:cs="Arial"/>
                <w:color w:val="000000"/>
                <w:sz w:val="20"/>
                <w:szCs w:val="20"/>
              </w:rPr>
              <w:t>“Door de Green Deal is een relevant netwerk gevormd dat verder kan werken aan het verduurzamen van de houtketen. Knelpunten kunnen wellicht eerder en beter worden opgelost omdat alle ketenpartners vertegenwoordigd zijn”.</w:t>
            </w:r>
            <w:r>
              <w:rPr>
                <w:rFonts w:ascii="Arial" w:hAnsi="Arial" w:cs="Arial"/>
                <w:color w:val="000000"/>
                <w:sz w:val="20"/>
                <w:szCs w:val="20"/>
              </w:rPr>
              <w:br/>
            </w:r>
            <w:r>
              <w:rPr>
                <w:rFonts w:ascii="Arial" w:hAnsi="Arial" w:cs="Arial"/>
                <w:color w:val="000000"/>
                <w:sz w:val="20"/>
                <w:szCs w:val="20"/>
              </w:rPr>
              <w:br/>
              <w:t>Alle partijen rapporteren jaarlijks over uitgevoerde activiteiten en de behaalde resultaten. Bij die activiteiten gaat het vooral over meer bekendheid van het belang van het gebruik van hout uit duurzaam beheerde bossen. Via een online kennisplatform worden kennis en praktijkervaringen gedeeld.</w:t>
            </w:r>
            <w:r>
              <w:rPr>
                <w:rFonts w:ascii="Arial" w:hAnsi="Arial" w:cs="Arial"/>
                <w:color w:val="000000"/>
                <w:sz w:val="20"/>
                <w:szCs w:val="20"/>
              </w:rPr>
              <w:br/>
            </w:r>
            <w:r>
              <w:rPr>
                <w:rFonts w:ascii="Arial" w:hAnsi="Arial" w:cs="Arial"/>
                <w:color w:val="000000"/>
                <w:sz w:val="20"/>
                <w:szCs w:val="20"/>
              </w:rPr>
              <w:br/>
              <w:t>Bekijk of download de foto’s (in hoge resolutie) van de ondertekening</w:t>
            </w:r>
            <w:proofErr w:type="gramStart"/>
            <w:r>
              <w:rPr>
                <w:rFonts w:ascii="Arial" w:hAnsi="Arial" w:cs="Arial"/>
                <w:color w:val="000000"/>
                <w:sz w:val="20"/>
                <w:szCs w:val="20"/>
              </w:rPr>
              <w:t>:</w:t>
            </w:r>
            <w:r>
              <w:rPr>
                <w:rFonts w:ascii="Arial" w:hAnsi="Arial" w:cs="Arial"/>
                <w:color w:val="000000"/>
                <w:sz w:val="20"/>
                <w:szCs w:val="20"/>
              </w:rPr>
              <w:br/>
            </w:r>
            <w:r>
              <w:rPr>
                <w:rFonts w:ascii="Arial" w:hAnsi="Arial" w:cs="Arial"/>
                <w:noProof/>
                <w:color w:val="808080"/>
                <w:sz w:val="20"/>
                <w:szCs w:val="20"/>
              </w:rPr>
              <w:drawing>
                <wp:inline distT="0" distB="0" distL="0" distR="0">
                  <wp:extent cx="1905000" cy="1266825"/>
                  <wp:effectExtent l="0" t="0" r="0" b="9525"/>
                  <wp:docPr id="4" name="Afbeelding 4" descr="cid:73f1a218ff5ec3dbcae7d61344ba49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73f1a218ff5ec3dbcae7d61344ba491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Arial" w:hAnsi="Arial" w:cs="Arial"/>
                <w:noProof/>
                <w:color w:val="808080"/>
                <w:sz w:val="20"/>
                <w:szCs w:val="20"/>
              </w:rPr>
              <w:drawing>
                <wp:inline distT="0" distB="0" distL="0" distR="0">
                  <wp:extent cx="1905000" cy="1266825"/>
                  <wp:effectExtent l="0" t="0" r="0" b="9525"/>
                  <wp:docPr id="3" name="Afbeelding 3" descr="cid:26f9722d6b09e9c492abc8159f293c3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26f9722d6b09e9c492abc8159f293c3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Arial" w:hAnsi="Arial" w:cs="Arial"/>
                <w:color w:val="000000"/>
                <w:sz w:val="20"/>
                <w:szCs w:val="20"/>
              </w:rPr>
              <w:br/>
            </w:r>
            <w:r>
              <w:rPr>
                <w:rStyle w:val="Nadruk"/>
                <w:rFonts w:ascii="Arial" w:hAnsi="Arial" w:cs="Arial"/>
                <w:color w:val="000000"/>
                <w:sz w:val="20"/>
                <w:szCs w:val="20"/>
              </w:rPr>
              <w:t>De</w:t>
            </w:r>
            <w:proofErr w:type="gramEnd"/>
            <w:r>
              <w:rPr>
                <w:rStyle w:val="Nadruk"/>
                <w:rFonts w:ascii="Arial" w:hAnsi="Arial" w:cs="Arial"/>
                <w:color w:val="000000"/>
                <w:sz w:val="20"/>
                <w:szCs w:val="20"/>
              </w:rPr>
              <w:t xml:space="preserve"> fotografie is </w:t>
            </w:r>
            <w:proofErr w:type="spellStart"/>
            <w:r>
              <w:rPr>
                <w:rStyle w:val="Nadruk"/>
                <w:rFonts w:ascii="Arial" w:hAnsi="Arial" w:cs="Arial"/>
                <w:color w:val="000000"/>
                <w:sz w:val="20"/>
                <w:szCs w:val="20"/>
              </w:rPr>
              <w:t>rechtenvrij</w:t>
            </w:r>
            <w:proofErr w:type="spellEnd"/>
            <w:r>
              <w:rPr>
                <w:rStyle w:val="Nadruk"/>
                <w:rFonts w:ascii="Arial" w:hAnsi="Arial" w:cs="Arial"/>
                <w:color w:val="000000"/>
                <w:sz w:val="20"/>
                <w:szCs w:val="20"/>
              </w:rPr>
              <w:t xml:space="preserve"> te gebruiken.</w:t>
            </w:r>
            <w:r>
              <w:rPr>
                <w:rFonts w:ascii="Arial" w:hAnsi="Arial" w:cs="Arial"/>
                <w:color w:val="000000"/>
                <w:sz w:val="20"/>
                <w:szCs w:val="20"/>
              </w:rPr>
              <w:br/>
            </w:r>
            <w:r>
              <w:rPr>
                <w:rFonts w:ascii="Arial" w:hAnsi="Arial" w:cs="Arial"/>
                <w:color w:val="000000"/>
                <w:sz w:val="20"/>
                <w:szCs w:val="20"/>
              </w:rPr>
              <w:br/>
              <w:t>Bekijk het animatiefilmpje over de Green Deal</w:t>
            </w:r>
            <w:proofErr w:type="gramStart"/>
            <w:r>
              <w:rPr>
                <w:rFonts w:ascii="Arial" w:hAnsi="Arial" w:cs="Arial"/>
                <w:color w:val="000000"/>
                <w:sz w:val="20"/>
                <w:szCs w:val="20"/>
              </w:rPr>
              <w:t>:</w:t>
            </w:r>
            <w:r>
              <w:rPr>
                <w:rFonts w:ascii="Arial" w:hAnsi="Arial" w:cs="Arial"/>
                <w:color w:val="000000"/>
                <w:sz w:val="20"/>
                <w:szCs w:val="20"/>
              </w:rPr>
              <w:br/>
            </w:r>
            <w:r>
              <w:rPr>
                <w:rFonts w:ascii="Arial" w:hAnsi="Arial" w:cs="Arial"/>
                <w:noProof/>
                <w:color w:val="808080"/>
                <w:sz w:val="20"/>
                <w:szCs w:val="20"/>
              </w:rPr>
              <w:drawing>
                <wp:inline distT="0" distB="0" distL="0" distR="0">
                  <wp:extent cx="2314575" cy="1295400"/>
                  <wp:effectExtent l="0" t="0" r="9525" b="0"/>
                  <wp:docPr id="2" name="Afbeelding 2" descr="cid:90615f1682d252ca2466c60f1df0b6bc">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90615f1682d252ca2466c60f1df0b6bc"/>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14575" cy="1295400"/>
                          </a:xfrm>
                          <a:prstGeom prst="rect">
                            <a:avLst/>
                          </a:prstGeom>
                          <a:noFill/>
                          <a:ln>
                            <a:noFill/>
                          </a:ln>
                        </pic:spPr>
                      </pic:pic>
                    </a:graphicData>
                  </a:graphic>
                </wp:inline>
              </w:drawing>
            </w:r>
            <w:proofErr w:type="gramEnd"/>
          </w:p>
          <w:tbl>
            <w:tblPr>
              <w:tblW w:w="5000" w:type="pct"/>
              <w:tblCellSpacing w:w="0" w:type="dxa"/>
              <w:tblCellMar>
                <w:left w:w="0" w:type="dxa"/>
                <w:right w:w="0" w:type="dxa"/>
              </w:tblCellMar>
              <w:tblLook w:val="04A0" w:firstRow="1" w:lastRow="0" w:firstColumn="1" w:lastColumn="0" w:noHBand="0" w:noVBand="1"/>
            </w:tblPr>
            <w:tblGrid>
              <w:gridCol w:w="8530"/>
            </w:tblGrid>
            <w:tr w:rsidR="00042515">
              <w:trPr>
                <w:tblCellSpacing w:w="0" w:type="dxa"/>
              </w:trPr>
              <w:tc>
                <w:tcPr>
                  <w:tcW w:w="0" w:type="auto"/>
                  <w:shd w:val="clear" w:color="auto" w:fill="F0F0F0"/>
                  <w:tcMar>
                    <w:top w:w="150" w:type="dxa"/>
                    <w:left w:w="150" w:type="dxa"/>
                    <w:bottom w:w="150" w:type="dxa"/>
                    <w:right w:w="150" w:type="dxa"/>
                  </w:tcMar>
                  <w:hideMark/>
                </w:tcPr>
                <w:p w:rsidR="00042515" w:rsidRDefault="00042515">
                  <w:pPr>
                    <w:pStyle w:val="Normaalweb"/>
                    <w:spacing w:line="320" w:lineRule="atLeast"/>
                    <w:rPr>
                      <w:rFonts w:ascii="Arial" w:hAnsi="Arial" w:cs="Arial"/>
                      <w:color w:val="000000"/>
                      <w:sz w:val="20"/>
                      <w:szCs w:val="20"/>
                    </w:rPr>
                  </w:pPr>
                  <w:r>
                    <w:rPr>
                      <w:rStyle w:val="Nadruk"/>
                      <w:rFonts w:ascii="Arial" w:hAnsi="Arial" w:cs="Arial"/>
                      <w:color w:val="000000"/>
                      <w:sz w:val="20"/>
                      <w:szCs w:val="20"/>
                    </w:rPr>
                    <w:t>Contact</w:t>
                  </w:r>
                  <w:r>
                    <w:rPr>
                      <w:rFonts w:ascii="Arial" w:hAnsi="Arial" w:cs="Arial"/>
                      <w:color w:val="000000"/>
                      <w:sz w:val="20"/>
                      <w:szCs w:val="20"/>
                    </w:rPr>
                    <w:br/>
                    <w:t>Voor meer informatie kunt u contact opnemen met Paul v.d. Heuvel (06-20133945 of 06-46626535)</w:t>
                  </w:r>
                </w:p>
              </w:tc>
            </w:tr>
          </w:tbl>
          <w:p w:rsidR="00042515" w:rsidRDefault="00042515" w:rsidP="00042515">
            <w:pPr>
              <w:spacing w:line="320" w:lineRule="atLeast"/>
              <w:rPr>
                <w:rFonts w:ascii="Arial" w:hAnsi="Arial" w:cs="Arial"/>
                <w:color w:val="808080"/>
                <w:sz w:val="16"/>
                <w:szCs w:val="16"/>
              </w:rPr>
            </w:pPr>
          </w:p>
        </w:tc>
      </w:tr>
    </w:tbl>
    <w:p w:rsidR="00B648E7" w:rsidRDefault="00B648E7"/>
    <w:sectPr w:rsidR="00B64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15"/>
    <w:rsid w:val="00042515"/>
    <w:rsid w:val="00B64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251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42515"/>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042515"/>
    <w:rPr>
      <w:rFonts w:ascii="Tahoma" w:hAnsi="Tahoma" w:cs="Tahoma"/>
      <w:sz w:val="16"/>
      <w:szCs w:val="16"/>
    </w:rPr>
  </w:style>
  <w:style w:type="character" w:styleId="Hyperlink">
    <w:name w:val="Hyperlink"/>
    <w:basedOn w:val="Standaardalinea-lettertype"/>
    <w:uiPriority w:val="99"/>
    <w:semiHidden/>
    <w:unhideWhenUsed/>
    <w:rsid w:val="00042515"/>
    <w:rPr>
      <w:color w:val="808080"/>
      <w:u w:val="single"/>
    </w:rPr>
  </w:style>
  <w:style w:type="paragraph" w:styleId="Normaalweb">
    <w:name w:val="Normal (Web)"/>
    <w:basedOn w:val="Standaard"/>
    <w:uiPriority w:val="99"/>
    <w:unhideWhenUsed/>
    <w:rsid w:val="00042515"/>
    <w:pPr>
      <w:spacing w:before="100" w:beforeAutospacing="1" w:after="100" w:afterAutospacing="1"/>
    </w:pPr>
  </w:style>
  <w:style w:type="character" w:customStyle="1" w:styleId="caps">
    <w:name w:val="caps"/>
    <w:basedOn w:val="Standaardalinea-lettertype"/>
    <w:rsid w:val="00042515"/>
  </w:style>
  <w:style w:type="character" w:styleId="Zwaar">
    <w:name w:val="Strong"/>
    <w:basedOn w:val="Standaardalinea-lettertype"/>
    <w:uiPriority w:val="22"/>
    <w:qFormat/>
    <w:rsid w:val="00042515"/>
    <w:rPr>
      <w:b/>
      <w:bCs/>
    </w:rPr>
  </w:style>
  <w:style w:type="character" w:styleId="Nadruk">
    <w:name w:val="Emphasis"/>
    <w:basedOn w:val="Standaardalinea-lettertype"/>
    <w:uiPriority w:val="20"/>
    <w:qFormat/>
    <w:rsid w:val="000425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251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42515"/>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042515"/>
    <w:rPr>
      <w:rFonts w:ascii="Tahoma" w:hAnsi="Tahoma" w:cs="Tahoma"/>
      <w:sz w:val="16"/>
      <w:szCs w:val="16"/>
    </w:rPr>
  </w:style>
  <w:style w:type="character" w:styleId="Hyperlink">
    <w:name w:val="Hyperlink"/>
    <w:basedOn w:val="Standaardalinea-lettertype"/>
    <w:uiPriority w:val="99"/>
    <w:semiHidden/>
    <w:unhideWhenUsed/>
    <w:rsid w:val="00042515"/>
    <w:rPr>
      <w:color w:val="808080"/>
      <w:u w:val="single"/>
    </w:rPr>
  </w:style>
  <w:style w:type="paragraph" w:styleId="Normaalweb">
    <w:name w:val="Normal (Web)"/>
    <w:basedOn w:val="Standaard"/>
    <w:uiPriority w:val="99"/>
    <w:unhideWhenUsed/>
    <w:rsid w:val="00042515"/>
    <w:pPr>
      <w:spacing w:before="100" w:beforeAutospacing="1" w:after="100" w:afterAutospacing="1"/>
    </w:pPr>
  </w:style>
  <w:style w:type="character" w:customStyle="1" w:styleId="caps">
    <w:name w:val="caps"/>
    <w:basedOn w:val="Standaardalinea-lettertype"/>
    <w:rsid w:val="00042515"/>
  </w:style>
  <w:style w:type="character" w:styleId="Zwaar">
    <w:name w:val="Strong"/>
    <w:basedOn w:val="Standaardalinea-lettertype"/>
    <w:uiPriority w:val="22"/>
    <w:qFormat/>
    <w:rsid w:val="00042515"/>
    <w:rPr>
      <w:b/>
      <w:bCs/>
    </w:rPr>
  </w:style>
  <w:style w:type="character" w:styleId="Nadruk">
    <w:name w:val="Emphasis"/>
    <w:basedOn w:val="Standaardalinea-lettertype"/>
    <w:uiPriority w:val="20"/>
    <w:qFormat/>
    <w:rsid w:val="000425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U0ZHq17zWMw&amp;feature=player_embedded" TargetMode="External"/><Relationship Id="rId3" Type="http://schemas.openxmlformats.org/officeDocument/2006/relationships/settings" Target="settings.xml"/><Relationship Id="rId7" Type="http://schemas.openxmlformats.org/officeDocument/2006/relationships/hyperlink" Target="http://www.bewustmethout.nl/nieuwsbrief/20130620/green_deal_1.jpg" TargetMode="External"/><Relationship Id="rId12" Type="http://schemas.openxmlformats.org/officeDocument/2006/relationships/image" Target="cid:26f9722d6b09e9c492abc8159f293c3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9ccd1340310ed91abb4609e4430e3fed" TargetMode="External"/><Relationship Id="rId11" Type="http://schemas.openxmlformats.org/officeDocument/2006/relationships/image" Target="media/image3.jpeg"/><Relationship Id="rId5" Type="http://schemas.openxmlformats.org/officeDocument/2006/relationships/image" Target="media/image1.gif"/><Relationship Id="rId15" Type="http://schemas.openxmlformats.org/officeDocument/2006/relationships/image" Target="cid:90615f1682d252ca2466c60f1df0b6bc" TargetMode="External"/><Relationship Id="rId10" Type="http://schemas.openxmlformats.org/officeDocument/2006/relationships/hyperlink" Target="http://www.bewustmethout.nl/nieuwsbrief/20130620/green_deal_2.jpg" TargetMode="External"/><Relationship Id="rId4" Type="http://schemas.openxmlformats.org/officeDocument/2006/relationships/webSettings" Target="webSettings.xml"/><Relationship Id="rId9" Type="http://schemas.openxmlformats.org/officeDocument/2006/relationships/image" Target="cid:73f1a218ff5ec3dbcae7d61344ba4915"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Vereniging VNO-NCW</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Mohamed</dc:creator>
  <cp:keywords/>
  <dc:description/>
  <cp:lastModifiedBy>Jacqueline Mohamed</cp:lastModifiedBy>
  <cp:revision>1</cp:revision>
  <dcterms:created xsi:type="dcterms:W3CDTF">2013-06-21T08:48:00Z</dcterms:created>
  <dcterms:modified xsi:type="dcterms:W3CDTF">2013-06-21T08:49:00Z</dcterms:modified>
</cp:coreProperties>
</file>